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FF430" w14:textId="77777777" w:rsidR="00DF1878" w:rsidRPr="00DF1878" w:rsidRDefault="00DF1878" w:rsidP="00DF1878">
      <w:pPr>
        <w:spacing w:after="0" w:line="240" w:lineRule="auto"/>
        <w:outlineLvl w:val="1"/>
        <w:rPr>
          <w:rFonts w:ascii="Times New Roman" w:eastAsia="Times New Roman" w:hAnsi="Times New Roman" w:cs="Times New Roman"/>
          <w:color w:val="5FA602"/>
          <w:sz w:val="53"/>
          <w:szCs w:val="53"/>
          <w:lang w:eastAsia="es-AR"/>
        </w:rPr>
      </w:pPr>
      <w:hyperlink r:id="rId5" w:tooltip="Enlace permanente a Diferencias entre boligrafos, rollers y plumas…" w:history="1">
        <w:r w:rsidRPr="00DF1878">
          <w:rPr>
            <w:rFonts w:ascii="Times New Roman" w:eastAsia="Times New Roman" w:hAnsi="Times New Roman" w:cs="Times New Roman"/>
            <w:color w:val="5FA602"/>
            <w:sz w:val="53"/>
            <w:szCs w:val="53"/>
            <w:lang w:eastAsia="es-AR"/>
          </w:rPr>
          <w:t>Diferencias entre boligrafos, rollers y plumas…</w:t>
        </w:r>
      </w:hyperlink>
    </w:p>
    <w:p w14:paraId="7F17732E" w14:textId="77777777" w:rsidR="00DF1878" w:rsidRPr="00DF1878" w:rsidRDefault="00DF1878" w:rsidP="00DF1878">
      <w:pPr>
        <w:spacing w:after="0" w:line="240" w:lineRule="auto"/>
        <w:rPr>
          <w:rFonts w:ascii="Times New Roman" w:eastAsia="Times New Roman" w:hAnsi="Times New Roman" w:cs="Times New Roman"/>
          <w:color w:val="999999"/>
          <w:sz w:val="31"/>
          <w:szCs w:val="31"/>
          <w:lang w:eastAsia="es-AR"/>
        </w:rPr>
      </w:pPr>
      <w:r w:rsidRPr="00DF1878">
        <w:rPr>
          <w:rFonts w:ascii="Times New Roman" w:eastAsia="Times New Roman" w:hAnsi="Times New Roman" w:cs="Times New Roman"/>
          <w:color w:val="999999"/>
          <w:sz w:val="31"/>
          <w:szCs w:val="31"/>
          <w:lang w:eastAsia="es-AR"/>
        </w:rPr>
        <w:t>Agosto 19, 2009 | Por </w:t>
      </w:r>
      <w:hyperlink r:id="rId6" w:history="1">
        <w:r w:rsidRPr="00DF1878">
          <w:rPr>
            <w:rFonts w:ascii="Times New Roman" w:eastAsia="Times New Roman" w:hAnsi="Times New Roman" w:cs="Times New Roman"/>
            <w:color w:val="5FA602"/>
            <w:sz w:val="31"/>
            <w:szCs w:val="31"/>
            <w:lang w:eastAsia="es-AR"/>
          </w:rPr>
          <w:t>seamosimples</w:t>
        </w:r>
      </w:hyperlink>
      <w:r w:rsidRPr="00DF1878">
        <w:rPr>
          <w:rFonts w:ascii="Times New Roman" w:eastAsia="Times New Roman" w:hAnsi="Times New Roman" w:cs="Times New Roman"/>
          <w:color w:val="999999"/>
          <w:sz w:val="31"/>
          <w:szCs w:val="31"/>
          <w:lang w:eastAsia="es-AR"/>
        </w:rPr>
        <w:t> | Claves: </w:t>
      </w:r>
      <w:hyperlink r:id="rId7" w:history="1">
        <w:r w:rsidRPr="00DF1878">
          <w:rPr>
            <w:rFonts w:ascii="Times New Roman" w:eastAsia="Times New Roman" w:hAnsi="Times New Roman" w:cs="Times New Roman"/>
            <w:color w:val="5FA602"/>
            <w:sz w:val="31"/>
            <w:szCs w:val="31"/>
            <w:lang w:eastAsia="es-AR"/>
          </w:rPr>
          <w:t>boligrafos</w:t>
        </w:r>
      </w:hyperlink>
      <w:r w:rsidRPr="00DF1878">
        <w:rPr>
          <w:rFonts w:ascii="Times New Roman" w:eastAsia="Times New Roman" w:hAnsi="Times New Roman" w:cs="Times New Roman"/>
          <w:color w:val="999999"/>
          <w:sz w:val="31"/>
          <w:szCs w:val="31"/>
          <w:lang w:eastAsia="es-AR"/>
        </w:rPr>
        <w:t>, </w:t>
      </w:r>
      <w:hyperlink r:id="rId8" w:history="1">
        <w:r w:rsidRPr="00DF1878">
          <w:rPr>
            <w:rFonts w:ascii="Times New Roman" w:eastAsia="Times New Roman" w:hAnsi="Times New Roman" w:cs="Times New Roman"/>
            <w:color w:val="5FA602"/>
            <w:sz w:val="31"/>
            <w:szCs w:val="31"/>
            <w:lang w:eastAsia="es-AR"/>
          </w:rPr>
          <w:t>plumas</w:t>
        </w:r>
      </w:hyperlink>
      <w:r w:rsidRPr="00DF1878">
        <w:rPr>
          <w:rFonts w:ascii="Times New Roman" w:eastAsia="Times New Roman" w:hAnsi="Times New Roman" w:cs="Times New Roman"/>
          <w:color w:val="999999"/>
          <w:sz w:val="31"/>
          <w:szCs w:val="31"/>
          <w:lang w:eastAsia="es-AR"/>
        </w:rPr>
        <w:t>, </w:t>
      </w:r>
      <w:hyperlink r:id="rId9" w:history="1">
        <w:r w:rsidRPr="00DF1878">
          <w:rPr>
            <w:rFonts w:ascii="Times New Roman" w:eastAsia="Times New Roman" w:hAnsi="Times New Roman" w:cs="Times New Roman"/>
            <w:color w:val="5FA602"/>
            <w:sz w:val="31"/>
            <w:szCs w:val="31"/>
            <w:lang w:eastAsia="es-AR"/>
          </w:rPr>
          <w:t>rollers</w:t>
        </w:r>
      </w:hyperlink>
      <w:r w:rsidRPr="00DF1878">
        <w:rPr>
          <w:rFonts w:ascii="Times New Roman" w:eastAsia="Times New Roman" w:hAnsi="Times New Roman" w:cs="Times New Roman"/>
          <w:color w:val="999999"/>
          <w:sz w:val="31"/>
          <w:szCs w:val="31"/>
          <w:lang w:eastAsia="es-AR"/>
        </w:rPr>
        <w:t> | # </w:t>
      </w:r>
      <w:hyperlink r:id="rId10" w:tooltip="Enlace permanente a Diferencias entre boligrafos, rollers y plumas…" w:history="1">
        <w:r w:rsidRPr="00DF1878">
          <w:rPr>
            <w:rFonts w:ascii="Times New Roman" w:eastAsia="Times New Roman" w:hAnsi="Times New Roman" w:cs="Times New Roman"/>
            <w:color w:val="5FA602"/>
            <w:sz w:val="31"/>
            <w:szCs w:val="31"/>
            <w:lang w:eastAsia="es-AR"/>
          </w:rPr>
          <w:t>Enlace permanente</w:t>
        </w:r>
      </w:hyperlink>
      <w:r w:rsidRPr="00DF1878">
        <w:rPr>
          <w:rFonts w:ascii="Times New Roman" w:eastAsia="Times New Roman" w:hAnsi="Times New Roman" w:cs="Times New Roman"/>
          <w:color w:val="999999"/>
          <w:sz w:val="31"/>
          <w:szCs w:val="31"/>
          <w:lang w:eastAsia="es-AR"/>
        </w:rPr>
        <w:t> |  </w:t>
      </w:r>
    </w:p>
    <w:p w14:paraId="41AAB030" w14:textId="77777777" w:rsidR="00DF1878" w:rsidRPr="00DF1878" w:rsidRDefault="00DF1878" w:rsidP="00DF1878">
      <w:pPr>
        <w:spacing w:after="0" w:line="240" w:lineRule="auto"/>
        <w:rPr>
          <w:rFonts w:ascii="Times New Roman" w:eastAsia="Times New Roman" w:hAnsi="Times New Roman" w:cs="Times New Roman"/>
          <w:color w:val="666666"/>
          <w:sz w:val="31"/>
          <w:szCs w:val="31"/>
          <w:lang w:eastAsia="es-AR"/>
        </w:rPr>
      </w:pPr>
      <w:r w:rsidRPr="00DF1878">
        <w:rPr>
          <w:rFonts w:ascii="Times New Roman" w:eastAsia="Times New Roman" w:hAnsi="Times New Roman" w:cs="Times New Roman"/>
          <w:color w:val="666666"/>
          <w:sz w:val="31"/>
          <w:szCs w:val="31"/>
          <w:lang w:eastAsia="es-AR"/>
        </w:rPr>
        <w:t>Hola Jorge, gracias por postear en mi blog.</w:t>
      </w:r>
      <w:r w:rsidRPr="00DF1878">
        <w:rPr>
          <w:rFonts w:ascii="Times New Roman" w:eastAsia="Times New Roman" w:hAnsi="Times New Roman" w:cs="Times New Roman"/>
          <w:color w:val="666666"/>
          <w:sz w:val="31"/>
          <w:szCs w:val="31"/>
          <w:lang w:eastAsia="es-AR"/>
        </w:rPr>
        <w:br/>
        <w:t>En esta oportunidad hablaremos acerca de la pluma como herramienta historica utilizada para aplicar tinta a un área, en general de papel, pero que podìa escribir sobre muchas otras superficies. Hoy hay muchos modelos diferentes, incluyendo bolígrafo, rollerball, fuente, punta de fieltro. En la historia se utilizaron las plumas de caña, pluma de aves y bolígrafos inmersión.</w:t>
      </w:r>
    </w:p>
    <w:p w14:paraId="4C35E818" w14:textId="77777777" w:rsidR="00DF1878" w:rsidRPr="00DF1878" w:rsidRDefault="00DF1878" w:rsidP="00DF1878">
      <w:pPr>
        <w:spacing w:after="225" w:line="240" w:lineRule="auto"/>
        <w:rPr>
          <w:rFonts w:ascii="Times New Roman" w:eastAsia="Times New Roman" w:hAnsi="Times New Roman" w:cs="Times New Roman"/>
          <w:color w:val="666666"/>
          <w:sz w:val="31"/>
          <w:szCs w:val="31"/>
          <w:lang w:eastAsia="es-AR"/>
        </w:rPr>
      </w:pPr>
      <w:r w:rsidRPr="00DF1878">
        <w:rPr>
          <w:rFonts w:ascii="Times New Roman" w:eastAsia="Times New Roman" w:hAnsi="Times New Roman" w:cs="Times New Roman"/>
          <w:color w:val="666666"/>
          <w:sz w:val="31"/>
          <w:szCs w:val="31"/>
          <w:lang w:eastAsia="es-AR"/>
        </w:rPr>
        <w:t>Los principales tipos modernos de objetos de escritura se pueden clasificar por el tipo de punta, una carta escrita en papel con una pluma de bola rodante no lucirá igual que la punta de la pluma.</w:t>
      </w:r>
    </w:p>
    <w:p w14:paraId="4B15C592" w14:textId="77777777" w:rsidR="00DF1878" w:rsidRPr="00DF1878" w:rsidRDefault="00DF1878" w:rsidP="00DF1878">
      <w:pPr>
        <w:spacing w:after="0" w:line="240" w:lineRule="auto"/>
        <w:rPr>
          <w:rFonts w:ascii="Times New Roman" w:eastAsia="Times New Roman" w:hAnsi="Times New Roman" w:cs="Times New Roman"/>
          <w:color w:val="666666"/>
          <w:sz w:val="31"/>
          <w:szCs w:val="31"/>
          <w:lang w:eastAsia="es-AR"/>
        </w:rPr>
      </w:pPr>
      <w:r w:rsidRPr="00DF1878">
        <w:rPr>
          <w:rFonts w:ascii="Times New Roman" w:eastAsia="Times New Roman" w:hAnsi="Times New Roman" w:cs="Times New Roman"/>
          <w:color w:val="666666"/>
          <w:sz w:val="31"/>
          <w:szCs w:val="31"/>
          <w:lang w:eastAsia="es-AR"/>
        </w:rPr>
        <w:t>- Un </w:t>
      </w:r>
      <w:r w:rsidRPr="00DF1878">
        <w:rPr>
          <w:rFonts w:ascii="Times New Roman" w:eastAsia="Times New Roman" w:hAnsi="Times New Roman" w:cs="Times New Roman"/>
          <w:b/>
          <w:bCs/>
          <w:color w:val="666666"/>
          <w:sz w:val="31"/>
          <w:szCs w:val="31"/>
          <w:lang w:eastAsia="es-AR"/>
        </w:rPr>
        <w:t>bolígrafo </w:t>
      </w:r>
      <w:r w:rsidRPr="00DF1878">
        <w:rPr>
          <w:rFonts w:ascii="Times New Roman" w:eastAsia="Times New Roman" w:hAnsi="Times New Roman" w:cs="Times New Roman"/>
          <w:color w:val="666666"/>
          <w:sz w:val="31"/>
          <w:szCs w:val="31"/>
          <w:lang w:eastAsia="es-AR"/>
        </w:rPr>
        <w:t>utiliza tinta viscosa a base de aceite de tinta que, rodando una pequeña esfera dura de 0.7 a 1.2 mm de latón, acero o carburo de tungsteno. Se envía automáticamente a partir de una bola de tinta que seca casi inmediatamente después de la contacto con el papel. Este tipo de pluma es generalmente barato y fiable. Se ha sustituido a la pluma como la herramienta más popular para la escritura cotidiana.</w:t>
      </w:r>
      <w:r w:rsidRPr="00DF1878">
        <w:rPr>
          <w:rFonts w:ascii="Times New Roman" w:eastAsia="Times New Roman" w:hAnsi="Times New Roman" w:cs="Times New Roman"/>
          <w:color w:val="666666"/>
          <w:sz w:val="31"/>
          <w:szCs w:val="31"/>
          <w:lang w:eastAsia="es-AR"/>
        </w:rPr>
        <w:br/>
        <w:t>- Un </w:t>
      </w:r>
      <w:r w:rsidRPr="00DF1878">
        <w:rPr>
          <w:rFonts w:ascii="Times New Roman" w:eastAsia="Times New Roman" w:hAnsi="Times New Roman" w:cs="Times New Roman"/>
          <w:b/>
          <w:bCs/>
          <w:color w:val="666666"/>
          <w:sz w:val="31"/>
          <w:szCs w:val="31"/>
          <w:lang w:eastAsia="es-AR"/>
        </w:rPr>
        <w:t>rollerball </w:t>
      </w:r>
      <w:r w:rsidRPr="00DF1878">
        <w:rPr>
          <w:rFonts w:ascii="Times New Roman" w:eastAsia="Times New Roman" w:hAnsi="Times New Roman" w:cs="Times New Roman"/>
          <w:color w:val="666666"/>
          <w:sz w:val="31"/>
          <w:szCs w:val="31"/>
          <w:lang w:eastAsia="es-AR"/>
        </w:rPr>
        <w:t>carga un líquido a base de agua o de tinta en gel a través de una pelota similar a la punta de un bolígrafo. La tinta menos viscoso es más fácilmente absorbida por el papel que el petróleo a base de tinta y la pluma se mueve con más facilidad a través de una superficie de escritura. El rollerball fue inicialmente diseñado para combinar la comodidad de un bolígrafo con el buen “tinta húmeda” efecto de una pluma estilográfica. Tintas en gel están disponibles en una gama de colores, incluida la pintura metalizada colores y brillo efectos.</w:t>
      </w:r>
      <w:r w:rsidRPr="00DF1878">
        <w:rPr>
          <w:rFonts w:ascii="Times New Roman" w:eastAsia="Times New Roman" w:hAnsi="Times New Roman" w:cs="Times New Roman"/>
          <w:color w:val="666666"/>
          <w:sz w:val="31"/>
          <w:szCs w:val="31"/>
          <w:lang w:eastAsia="es-AR"/>
        </w:rPr>
        <w:br/>
        <w:t>- Una </w:t>
      </w:r>
      <w:r w:rsidRPr="00DF1878">
        <w:rPr>
          <w:rFonts w:ascii="Times New Roman" w:eastAsia="Times New Roman" w:hAnsi="Times New Roman" w:cs="Times New Roman"/>
          <w:b/>
          <w:bCs/>
          <w:color w:val="666666"/>
          <w:sz w:val="31"/>
          <w:szCs w:val="31"/>
          <w:lang w:eastAsia="es-AR"/>
        </w:rPr>
        <w:t>pluma estilográfica</w:t>
      </w:r>
      <w:r w:rsidRPr="00DF1878">
        <w:rPr>
          <w:rFonts w:ascii="Times New Roman" w:eastAsia="Times New Roman" w:hAnsi="Times New Roman" w:cs="Times New Roman"/>
          <w:color w:val="666666"/>
          <w:sz w:val="31"/>
          <w:szCs w:val="31"/>
          <w:lang w:eastAsia="es-AR"/>
        </w:rPr>
        <w:t xml:space="preserve"> utiliza una base de agua tinta líquida a través de una punta. La tinta fluye desde un depósito a través de un “alimento” a la punta y, a continuación, a través de la punta, debido a la acción capilar y de la gravedad. La punta no tiene </w:t>
      </w:r>
      <w:r w:rsidRPr="00DF1878">
        <w:rPr>
          <w:rFonts w:ascii="Times New Roman" w:eastAsia="Times New Roman" w:hAnsi="Times New Roman" w:cs="Times New Roman"/>
          <w:color w:val="666666"/>
          <w:sz w:val="31"/>
          <w:szCs w:val="31"/>
          <w:lang w:eastAsia="es-AR"/>
        </w:rPr>
        <w:lastRenderedPageBreak/>
        <w:t>partes móviles y la entrega de tinta a través de una fina abertura para el soporte de la escritura. Una pluma estilográfica embalse puede ser desechables o recargables, este tipo está disponible un cartucho de tinta. Una pluma con un depósito recargables pueden tener un mecanismo, como un pistón, a sacar una botella de tinta a través de la punta, o podrá exigir que el rellenado con un gotero. Tanques recargables están disponibles para algunas plumas diseñado para utilizar cartuchos desechables.</w:t>
      </w:r>
      <w:r w:rsidRPr="00DF1878">
        <w:rPr>
          <w:rFonts w:ascii="Times New Roman" w:eastAsia="Times New Roman" w:hAnsi="Times New Roman" w:cs="Times New Roman"/>
          <w:color w:val="666666"/>
          <w:sz w:val="31"/>
          <w:szCs w:val="31"/>
          <w:lang w:eastAsia="es-AR"/>
        </w:rPr>
        <w:br/>
        <w:t>Fuente:</w:t>
      </w:r>
      <w:hyperlink r:id="rId11" w:tooltip="http://en.wikipedia.org/wiki/Pen" w:history="1">
        <w:r w:rsidRPr="00DF1878">
          <w:rPr>
            <w:rFonts w:ascii="Times New Roman" w:eastAsia="Times New Roman" w:hAnsi="Times New Roman" w:cs="Times New Roman"/>
            <w:color w:val="006666"/>
            <w:sz w:val="31"/>
            <w:szCs w:val="31"/>
            <w:u w:val="single"/>
            <w:lang w:eastAsia="es-AR"/>
          </w:rPr>
          <w:t>http://en.wikipedia.org/wiki/Pen</w:t>
        </w:r>
      </w:hyperlink>
      <w:r w:rsidRPr="00DF1878">
        <w:rPr>
          <w:rFonts w:ascii="Times New Roman" w:eastAsia="Times New Roman" w:hAnsi="Times New Roman" w:cs="Times New Roman"/>
          <w:color w:val="666666"/>
          <w:sz w:val="31"/>
          <w:szCs w:val="31"/>
          <w:lang w:eastAsia="es-AR"/>
        </w:rPr>
        <w:t> y </w:t>
      </w:r>
      <w:hyperlink r:id="rId12" w:tooltip="http://www.elementi.com.ar" w:history="1">
        <w:r w:rsidRPr="00DF1878">
          <w:rPr>
            <w:rFonts w:ascii="Times New Roman" w:eastAsia="Times New Roman" w:hAnsi="Times New Roman" w:cs="Times New Roman"/>
            <w:color w:val="006666"/>
            <w:sz w:val="31"/>
            <w:szCs w:val="31"/>
            <w:u w:val="single"/>
            <w:lang w:eastAsia="es-AR"/>
          </w:rPr>
          <w:t>www.elementi.com.ar</w:t>
        </w:r>
      </w:hyperlink>
    </w:p>
    <w:p w14:paraId="1D495E9D" w14:textId="77777777" w:rsidR="00DF1878" w:rsidRDefault="00DF1878" w:rsidP="00DF1878">
      <w:pPr>
        <w:pStyle w:val="Ttulo2"/>
        <w:spacing w:before="0" w:beforeAutospacing="0" w:after="0" w:afterAutospacing="0"/>
        <w:rPr>
          <w:b w:val="0"/>
          <w:bCs w:val="0"/>
          <w:color w:val="5FA602"/>
          <w:sz w:val="53"/>
          <w:szCs w:val="53"/>
        </w:rPr>
      </w:pPr>
      <w:hyperlink r:id="rId13" w:tooltip="Enlace permanente a Diferencias entre boligrafos, rollers y plumas…" w:history="1">
        <w:r>
          <w:rPr>
            <w:rStyle w:val="Hipervnculo"/>
            <w:b w:val="0"/>
            <w:bCs w:val="0"/>
            <w:color w:val="5FA602"/>
            <w:sz w:val="53"/>
            <w:szCs w:val="53"/>
            <w:u w:val="none"/>
          </w:rPr>
          <w:t>Diferencias entre boligrafos, rollers y plumas…</w:t>
        </w:r>
      </w:hyperlink>
    </w:p>
    <w:p w14:paraId="22BF6815" w14:textId="77777777" w:rsidR="00DF1878" w:rsidRDefault="00DF1878" w:rsidP="00DF1878">
      <w:pPr>
        <w:pStyle w:val="post-meta"/>
        <w:spacing w:before="0" w:beforeAutospacing="0" w:after="0" w:afterAutospacing="0"/>
        <w:rPr>
          <w:color w:val="999999"/>
          <w:sz w:val="31"/>
          <w:szCs w:val="31"/>
        </w:rPr>
      </w:pPr>
      <w:r>
        <w:rPr>
          <w:color w:val="999999"/>
          <w:sz w:val="31"/>
          <w:szCs w:val="31"/>
        </w:rPr>
        <w:t>Agosto 19, 2009</w:t>
      </w:r>
      <w:r>
        <w:rPr>
          <w:rStyle w:val="apple-converted-space"/>
          <w:color w:val="999999"/>
          <w:sz w:val="31"/>
          <w:szCs w:val="31"/>
        </w:rPr>
        <w:t> </w:t>
      </w:r>
      <w:r>
        <w:rPr>
          <w:color w:val="999999"/>
          <w:sz w:val="31"/>
          <w:szCs w:val="31"/>
        </w:rPr>
        <w:t>| Por</w:t>
      </w:r>
      <w:r>
        <w:rPr>
          <w:rStyle w:val="apple-converted-space"/>
          <w:color w:val="999999"/>
          <w:sz w:val="31"/>
          <w:szCs w:val="31"/>
        </w:rPr>
        <w:t> </w:t>
      </w:r>
      <w:hyperlink r:id="rId14" w:history="1">
        <w:r>
          <w:rPr>
            <w:rStyle w:val="Hipervnculo"/>
            <w:color w:val="5FA602"/>
            <w:sz w:val="31"/>
            <w:szCs w:val="31"/>
            <w:u w:val="none"/>
          </w:rPr>
          <w:t>seamosimples</w:t>
        </w:r>
      </w:hyperlink>
      <w:r>
        <w:rPr>
          <w:rStyle w:val="apple-converted-space"/>
          <w:color w:val="999999"/>
          <w:sz w:val="31"/>
          <w:szCs w:val="31"/>
        </w:rPr>
        <w:t> </w:t>
      </w:r>
      <w:r>
        <w:rPr>
          <w:color w:val="999999"/>
          <w:sz w:val="31"/>
          <w:szCs w:val="31"/>
        </w:rPr>
        <w:t>| Claves:</w:t>
      </w:r>
      <w:r>
        <w:rPr>
          <w:rStyle w:val="apple-converted-space"/>
          <w:color w:val="999999"/>
          <w:sz w:val="31"/>
          <w:szCs w:val="31"/>
        </w:rPr>
        <w:t> </w:t>
      </w:r>
      <w:hyperlink r:id="rId15" w:history="1">
        <w:r>
          <w:rPr>
            <w:rStyle w:val="Hipervnculo"/>
            <w:color w:val="5FA602"/>
            <w:sz w:val="31"/>
            <w:szCs w:val="31"/>
            <w:u w:val="none"/>
          </w:rPr>
          <w:t>boligrafos</w:t>
        </w:r>
      </w:hyperlink>
      <w:r>
        <w:rPr>
          <w:color w:val="999999"/>
          <w:sz w:val="31"/>
          <w:szCs w:val="31"/>
        </w:rPr>
        <w:t>,</w:t>
      </w:r>
      <w:r>
        <w:rPr>
          <w:rStyle w:val="apple-converted-space"/>
          <w:color w:val="999999"/>
          <w:sz w:val="31"/>
          <w:szCs w:val="31"/>
        </w:rPr>
        <w:t> </w:t>
      </w:r>
      <w:hyperlink r:id="rId16" w:history="1">
        <w:r>
          <w:rPr>
            <w:rStyle w:val="Hipervnculo"/>
            <w:color w:val="5FA602"/>
            <w:sz w:val="31"/>
            <w:szCs w:val="31"/>
            <w:u w:val="none"/>
          </w:rPr>
          <w:t>plumas</w:t>
        </w:r>
      </w:hyperlink>
      <w:r>
        <w:rPr>
          <w:color w:val="999999"/>
          <w:sz w:val="31"/>
          <w:szCs w:val="31"/>
        </w:rPr>
        <w:t>,</w:t>
      </w:r>
      <w:r>
        <w:rPr>
          <w:rStyle w:val="apple-converted-space"/>
          <w:color w:val="999999"/>
          <w:sz w:val="31"/>
          <w:szCs w:val="31"/>
        </w:rPr>
        <w:t> </w:t>
      </w:r>
      <w:hyperlink r:id="rId17" w:history="1">
        <w:r>
          <w:rPr>
            <w:rStyle w:val="Hipervnculo"/>
            <w:color w:val="5FA602"/>
            <w:sz w:val="31"/>
            <w:szCs w:val="31"/>
            <w:u w:val="none"/>
          </w:rPr>
          <w:t>rollers</w:t>
        </w:r>
      </w:hyperlink>
      <w:r>
        <w:rPr>
          <w:rStyle w:val="apple-converted-space"/>
          <w:color w:val="999999"/>
          <w:sz w:val="31"/>
          <w:szCs w:val="31"/>
        </w:rPr>
        <w:t> </w:t>
      </w:r>
      <w:r>
        <w:rPr>
          <w:color w:val="999999"/>
          <w:sz w:val="31"/>
          <w:szCs w:val="31"/>
        </w:rPr>
        <w:t>| #</w:t>
      </w:r>
      <w:r>
        <w:rPr>
          <w:rStyle w:val="apple-converted-space"/>
          <w:color w:val="999999"/>
          <w:sz w:val="31"/>
          <w:szCs w:val="31"/>
        </w:rPr>
        <w:t> </w:t>
      </w:r>
      <w:hyperlink r:id="rId18" w:tooltip="Enlace permanente a Diferencias entre boligrafos, rollers y plumas…" w:history="1">
        <w:r>
          <w:rPr>
            <w:rStyle w:val="Hipervnculo"/>
            <w:color w:val="5FA602"/>
            <w:sz w:val="31"/>
            <w:szCs w:val="31"/>
            <w:u w:val="none"/>
          </w:rPr>
          <w:t>Enlace permanente</w:t>
        </w:r>
      </w:hyperlink>
      <w:r>
        <w:rPr>
          <w:rStyle w:val="apple-converted-space"/>
          <w:color w:val="999999"/>
          <w:sz w:val="31"/>
          <w:szCs w:val="31"/>
        </w:rPr>
        <w:t> </w:t>
      </w:r>
      <w:r>
        <w:rPr>
          <w:color w:val="999999"/>
          <w:sz w:val="31"/>
          <w:szCs w:val="31"/>
        </w:rPr>
        <w:t>|</w:t>
      </w:r>
      <w:r>
        <w:rPr>
          <w:rStyle w:val="apple-converted-space"/>
          <w:color w:val="999999"/>
          <w:sz w:val="31"/>
          <w:szCs w:val="31"/>
        </w:rPr>
        <w:t>  </w:t>
      </w:r>
    </w:p>
    <w:p w14:paraId="2408A634" w14:textId="77777777" w:rsidR="00DF1878" w:rsidRDefault="00DF1878" w:rsidP="00DF1878">
      <w:pPr>
        <w:pStyle w:val="NormalWeb"/>
        <w:spacing w:before="0" w:beforeAutospacing="0" w:after="0" w:afterAutospacing="0"/>
        <w:rPr>
          <w:color w:val="666666"/>
          <w:sz w:val="31"/>
          <w:szCs w:val="31"/>
        </w:rPr>
      </w:pPr>
      <w:r>
        <w:rPr>
          <w:color w:val="666666"/>
          <w:sz w:val="31"/>
          <w:szCs w:val="31"/>
        </w:rPr>
        <w:t>Hola Jorge, gracias por postear en mi blog.</w:t>
      </w:r>
      <w:r>
        <w:rPr>
          <w:color w:val="666666"/>
          <w:sz w:val="31"/>
          <w:szCs w:val="31"/>
        </w:rPr>
        <w:br/>
        <w:t>En esta oportunidad hablaremos acerca de la pluma como herramienta historica utilizada para aplicar tinta a un área, en general de papel, pero que podìa escribir sobre muchas otras superficies. Hoy hay muchos modelos diferentes, incluyendo bolígrafo, rollerball, fuente, punta de fieltro. En la historia se utilizaron las plumas de caña, pluma de aves y bolígrafos inmersión.</w:t>
      </w:r>
    </w:p>
    <w:p w14:paraId="7ADCD1AF" w14:textId="77777777" w:rsidR="00DF1878" w:rsidRDefault="00DF1878" w:rsidP="00DF1878">
      <w:pPr>
        <w:pStyle w:val="NormalWeb"/>
        <w:spacing w:before="0" w:beforeAutospacing="0" w:after="225" w:afterAutospacing="0"/>
        <w:rPr>
          <w:color w:val="666666"/>
          <w:sz w:val="31"/>
          <w:szCs w:val="31"/>
        </w:rPr>
      </w:pPr>
      <w:r>
        <w:rPr>
          <w:color w:val="666666"/>
          <w:sz w:val="31"/>
          <w:szCs w:val="31"/>
        </w:rPr>
        <w:t>Los principales tipos modernos de objetos de escritura se pueden clasificar por el tipo de punta, una carta escrita en papel con una pluma de bola rodante no lucirá igual que la punta de la pluma.</w:t>
      </w:r>
    </w:p>
    <w:p w14:paraId="04651AA4" w14:textId="77777777" w:rsidR="00DF1878" w:rsidRDefault="00DF1878" w:rsidP="00DF1878">
      <w:pPr>
        <w:pStyle w:val="NormalWeb"/>
        <w:spacing w:before="0" w:beforeAutospacing="0" w:after="0" w:afterAutospacing="0"/>
        <w:rPr>
          <w:color w:val="666666"/>
          <w:sz w:val="31"/>
          <w:szCs w:val="31"/>
        </w:rPr>
      </w:pPr>
      <w:r>
        <w:rPr>
          <w:color w:val="666666"/>
          <w:sz w:val="31"/>
          <w:szCs w:val="31"/>
        </w:rPr>
        <w:t>- Un</w:t>
      </w:r>
      <w:r>
        <w:rPr>
          <w:rStyle w:val="apple-converted-space"/>
          <w:color w:val="666666"/>
          <w:sz w:val="31"/>
          <w:szCs w:val="31"/>
        </w:rPr>
        <w:t> </w:t>
      </w:r>
      <w:r>
        <w:rPr>
          <w:rStyle w:val="Textoennegrita"/>
          <w:color w:val="666666"/>
          <w:sz w:val="31"/>
          <w:szCs w:val="31"/>
        </w:rPr>
        <w:t>bolígrafo</w:t>
      </w:r>
      <w:r>
        <w:rPr>
          <w:rStyle w:val="apple-converted-space"/>
          <w:b/>
          <w:bCs/>
          <w:color w:val="666666"/>
          <w:sz w:val="31"/>
          <w:szCs w:val="31"/>
        </w:rPr>
        <w:t> </w:t>
      </w:r>
      <w:r>
        <w:rPr>
          <w:color w:val="666666"/>
          <w:sz w:val="31"/>
          <w:szCs w:val="31"/>
        </w:rPr>
        <w:t>utiliza tinta viscosa a base de aceite de tinta que, rodando una pequeña esfera dura de 0.7 a 1.2 mm de latón, acero o carburo de tungsteno. Se envía automáticamente a partir de una bola de tinta que seca casi inmediatamente después de la contacto con el papel. Este tipo de pluma es generalmente barato y fiable. Se ha sustituido a la pluma como la herramienta más popular para la escritura cotidiana.</w:t>
      </w:r>
      <w:r>
        <w:rPr>
          <w:color w:val="666666"/>
          <w:sz w:val="31"/>
          <w:szCs w:val="31"/>
        </w:rPr>
        <w:br/>
        <w:t>- Un</w:t>
      </w:r>
      <w:r>
        <w:rPr>
          <w:rStyle w:val="apple-converted-space"/>
          <w:color w:val="666666"/>
          <w:sz w:val="31"/>
          <w:szCs w:val="31"/>
        </w:rPr>
        <w:t> </w:t>
      </w:r>
      <w:r>
        <w:rPr>
          <w:rStyle w:val="Textoennegrita"/>
          <w:color w:val="666666"/>
          <w:sz w:val="31"/>
          <w:szCs w:val="31"/>
        </w:rPr>
        <w:t>rollerball</w:t>
      </w:r>
      <w:r>
        <w:rPr>
          <w:rStyle w:val="apple-converted-space"/>
          <w:b/>
          <w:bCs/>
          <w:color w:val="666666"/>
          <w:sz w:val="31"/>
          <w:szCs w:val="31"/>
        </w:rPr>
        <w:t> </w:t>
      </w:r>
      <w:r>
        <w:rPr>
          <w:color w:val="666666"/>
          <w:sz w:val="31"/>
          <w:szCs w:val="31"/>
        </w:rPr>
        <w:t xml:space="preserve">carga un líquido a base de agua o de tinta en gel a través de una pelota similar a la punta de un bolígrafo. La tinta menos viscoso es más fácilmente absorbida por el papel que el petróleo a base de tinta y la pluma se mueve con más facilidad a </w:t>
      </w:r>
      <w:r>
        <w:rPr>
          <w:color w:val="666666"/>
          <w:sz w:val="31"/>
          <w:szCs w:val="31"/>
        </w:rPr>
        <w:lastRenderedPageBreak/>
        <w:t>través de una superficie de escritura. El rollerball fue inicialmente diseñado para combinar la comodidad de un bolígrafo con el buen “tinta húmeda” efecto de una pluma estilográfica. Tintas en gel están disponibles en una gama de colores, incluida la pintura metalizada colores y brillo efectos.</w:t>
      </w:r>
      <w:r>
        <w:rPr>
          <w:color w:val="666666"/>
          <w:sz w:val="31"/>
          <w:szCs w:val="31"/>
        </w:rPr>
        <w:br/>
        <w:t>- Una</w:t>
      </w:r>
      <w:r>
        <w:rPr>
          <w:rStyle w:val="apple-converted-space"/>
          <w:color w:val="666666"/>
          <w:sz w:val="31"/>
          <w:szCs w:val="31"/>
        </w:rPr>
        <w:t> </w:t>
      </w:r>
      <w:r>
        <w:rPr>
          <w:rStyle w:val="Textoennegrita"/>
          <w:color w:val="666666"/>
          <w:sz w:val="31"/>
          <w:szCs w:val="31"/>
        </w:rPr>
        <w:t>pluma estilográfica</w:t>
      </w:r>
      <w:r>
        <w:rPr>
          <w:rStyle w:val="apple-converted-space"/>
          <w:color w:val="666666"/>
          <w:sz w:val="31"/>
          <w:szCs w:val="31"/>
        </w:rPr>
        <w:t> </w:t>
      </w:r>
      <w:r>
        <w:rPr>
          <w:color w:val="666666"/>
          <w:sz w:val="31"/>
          <w:szCs w:val="31"/>
        </w:rPr>
        <w:t>utiliza una base de agua tinta líquida a través de una punta. La tinta fluye desde un depósito a través de un “alimento” a la punta y, a continuación, a través de la punta, debido a la acción capilar y de la gravedad. La punta no tiene partes móviles y la entrega de tinta a través de una fina abertura para el soporte de la escritura. Una pluma estilográfica embalse puede ser desechables o recargables, este tipo está disponible un cartucho de tinta. Una pluma con un depósito recargables pueden tener un mecanismo, como un pistón, a sacar una botella de tinta a través de la punta, o podrá exigir que el rellenado con un gotero. Tanques recargables están disponibles para algunas plumas diseñado para utilizar cartuchos desechables.</w:t>
      </w:r>
      <w:r>
        <w:rPr>
          <w:color w:val="666666"/>
          <w:sz w:val="31"/>
          <w:szCs w:val="31"/>
        </w:rPr>
        <w:br/>
        <w:t>Fuente:</w:t>
      </w:r>
      <w:hyperlink r:id="rId19" w:tooltip="http://en.wikipedia.org/wiki/Pen" w:history="1">
        <w:r>
          <w:rPr>
            <w:rStyle w:val="Hipervnculo"/>
            <w:color w:val="006666"/>
            <w:sz w:val="31"/>
            <w:szCs w:val="31"/>
          </w:rPr>
          <w:t>http://en.wikipedia.org/wiki/Pen</w:t>
        </w:r>
      </w:hyperlink>
      <w:r>
        <w:rPr>
          <w:rStyle w:val="apple-converted-space"/>
          <w:color w:val="666666"/>
          <w:sz w:val="31"/>
          <w:szCs w:val="31"/>
        </w:rPr>
        <w:t> </w:t>
      </w:r>
      <w:r>
        <w:rPr>
          <w:color w:val="666666"/>
          <w:sz w:val="31"/>
          <w:szCs w:val="31"/>
        </w:rPr>
        <w:t>y</w:t>
      </w:r>
      <w:r>
        <w:rPr>
          <w:rStyle w:val="apple-converted-space"/>
          <w:color w:val="666666"/>
          <w:sz w:val="31"/>
          <w:szCs w:val="31"/>
        </w:rPr>
        <w:t> </w:t>
      </w:r>
      <w:hyperlink r:id="rId20" w:tooltip="http://www.elementi.com.ar" w:history="1">
        <w:r>
          <w:rPr>
            <w:rStyle w:val="Hipervnculo"/>
            <w:color w:val="006666"/>
            <w:sz w:val="31"/>
            <w:szCs w:val="31"/>
          </w:rPr>
          <w:t>www.elementi.com.ar</w:t>
        </w:r>
      </w:hyperlink>
    </w:p>
    <w:p w14:paraId="35BBC6FE" w14:textId="77777777" w:rsidR="003601CE" w:rsidRDefault="003601CE">
      <w:bookmarkStart w:id="0" w:name="_GoBack"/>
      <w:bookmarkEnd w:id="0"/>
    </w:p>
    <w:sectPr w:rsidR="003601CE" w:rsidSect="0079623D">
      <w:pgSz w:w="11906" w:h="16838"/>
      <w:pgMar w:top="1985"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78"/>
    <w:rsid w:val="000D2E74"/>
    <w:rsid w:val="002C0497"/>
    <w:rsid w:val="003601CE"/>
    <w:rsid w:val="0079623D"/>
    <w:rsid w:val="008C7758"/>
    <w:rsid w:val="00BA34EB"/>
    <w:rsid w:val="00BC326C"/>
    <w:rsid w:val="00DF1878"/>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F1878"/>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F1878"/>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semiHidden/>
    <w:unhideWhenUsed/>
    <w:rsid w:val="00DF1878"/>
    <w:rPr>
      <w:color w:val="0000FF"/>
      <w:u w:val="single"/>
    </w:rPr>
  </w:style>
  <w:style w:type="paragraph" w:customStyle="1" w:styleId="post-meta">
    <w:name w:val="post-meta"/>
    <w:basedOn w:val="Normal"/>
    <w:rsid w:val="00DF187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DF1878"/>
  </w:style>
  <w:style w:type="paragraph" w:styleId="NormalWeb">
    <w:name w:val="Normal (Web)"/>
    <w:basedOn w:val="Normal"/>
    <w:uiPriority w:val="99"/>
    <w:semiHidden/>
    <w:unhideWhenUsed/>
    <w:rsid w:val="00DF187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DF18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F1878"/>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F1878"/>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semiHidden/>
    <w:unhideWhenUsed/>
    <w:rsid w:val="00DF1878"/>
    <w:rPr>
      <w:color w:val="0000FF"/>
      <w:u w:val="single"/>
    </w:rPr>
  </w:style>
  <w:style w:type="paragraph" w:customStyle="1" w:styleId="post-meta">
    <w:name w:val="post-meta"/>
    <w:basedOn w:val="Normal"/>
    <w:rsid w:val="00DF187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DF1878"/>
  </w:style>
  <w:style w:type="paragraph" w:styleId="NormalWeb">
    <w:name w:val="Normal (Web)"/>
    <w:basedOn w:val="Normal"/>
    <w:uiPriority w:val="99"/>
    <w:semiHidden/>
    <w:unhideWhenUsed/>
    <w:rsid w:val="00DF187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DF1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97086">
      <w:bodyDiv w:val="1"/>
      <w:marLeft w:val="0"/>
      <w:marRight w:val="0"/>
      <w:marTop w:val="0"/>
      <w:marBottom w:val="0"/>
      <w:divBdr>
        <w:top w:val="none" w:sz="0" w:space="0" w:color="auto"/>
        <w:left w:val="none" w:sz="0" w:space="0" w:color="auto"/>
        <w:bottom w:val="none" w:sz="0" w:space="0" w:color="auto"/>
        <w:right w:val="none" w:sz="0" w:space="0" w:color="auto"/>
      </w:divBdr>
    </w:div>
    <w:div w:id="19473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delagente.com/boligrafos/tag/plumas/" TargetMode="External"/><Relationship Id="rId13" Type="http://schemas.openxmlformats.org/officeDocument/2006/relationships/hyperlink" Target="http://blogsdelagente.com/boligrafos/2009/08/19/diferencias-entre-boligrafos-rollers-y-pluma/" TargetMode="External"/><Relationship Id="rId18" Type="http://schemas.openxmlformats.org/officeDocument/2006/relationships/hyperlink" Target="http://blogsdelagente.com/boligrafos/2009/08/19/diferencias-entre-boligrafos-rollers-y-plum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logsdelagente.com/boligrafos/tag/boligrafos/" TargetMode="External"/><Relationship Id="rId12" Type="http://schemas.openxmlformats.org/officeDocument/2006/relationships/hyperlink" Target="http://www.elementi.com.ar/" TargetMode="External"/><Relationship Id="rId17" Type="http://schemas.openxmlformats.org/officeDocument/2006/relationships/hyperlink" Target="http://blogsdelagente.com/boligrafos/tag/rollers/" TargetMode="External"/><Relationship Id="rId2" Type="http://schemas.microsoft.com/office/2007/relationships/stylesWithEffects" Target="stylesWithEffects.xml"/><Relationship Id="rId16" Type="http://schemas.openxmlformats.org/officeDocument/2006/relationships/hyperlink" Target="http://blogsdelagente.com/boligrafos/tag/plumas/" TargetMode="External"/><Relationship Id="rId20" Type="http://schemas.openxmlformats.org/officeDocument/2006/relationships/hyperlink" Target="http://www.elementi.com.ar/" TargetMode="External"/><Relationship Id="rId1" Type="http://schemas.openxmlformats.org/officeDocument/2006/relationships/styles" Target="styles.xml"/><Relationship Id="rId6" Type="http://schemas.openxmlformats.org/officeDocument/2006/relationships/hyperlink" Target="http://blogsdelagente.com/usuarios/seamosimples/" TargetMode="External"/><Relationship Id="rId11" Type="http://schemas.openxmlformats.org/officeDocument/2006/relationships/hyperlink" Target="http://en.wikipedia.org/wiki/Pen" TargetMode="External"/><Relationship Id="rId5" Type="http://schemas.openxmlformats.org/officeDocument/2006/relationships/hyperlink" Target="http://blogsdelagente.com/boligrafos/2009/08/19/diferencias-entre-boligrafos-rollers-y-pluma/" TargetMode="External"/><Relationship Id="rId15" Type="http://schemas.openxmlformats.org/officeDocument/2006/relationships/hyperlink" Target="http://blogsdelagente.com/boligrafos/tag/boligrafos/" TargetMode="External"/><Relationship Id="rId10" Type="http://schemas.openxmlformats.org/officeDocument/2006/relationships/hyperlink" Target="http://blogsdelagente.com/boligrafos/2009/08/19/diferencias-entre-boligrafos-rollers-y-pluma/" TargetMode="External"/><Relationship Id="rId19" Type="http://schemas.openxmlformats.org/officeDocument/2006/relationships/hyperlink" Target="http://en.wikipedia.org/wiki/Pen" TargetMode="External"/><Relationship Id="rId4" Type="http://schemas.openxmlformats.org/officeDocument/2006/relationships/webSettings" Target="webSettings.xml"/><Relationship Id="rId9" Type="http://schemas.openxmlformats.org/officeDocument/2006/relationships/hyperlink" Target="http://blogsdelagente.com/boligrafos/tag/rollers/" TargetMode="External"/><Relationship Id="rId14" Type="http://schemas.openxmlformats.org/officeDocument/2006/relationships/hyperlink" Target="http://blogsdelagente.com/usuarios/seamosimple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1033</Words>
  <Characters>5684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Marti</dc:creator>
  <cp:lastModifiedBy>Jorge Marti</cp:lastModifiedBy>
  <cp:revision>1</cp:revision>
  <dcterms:created xsi:type="dcterms:W3CDTF">2015-02-11T23:28:00Z</dcterms:created>
  <dcterms:modified xsi:type="dcterms:W3CDTF">2015-02-11T23:30:00Z</dcterms:modified>
</cp:coreProperties>
</file>